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4371E4">
      <w:pPr>
        <w:jc w:val="center"/>
        <w:rPr>
          <w:rFonts w:hint="eastAsia" w:ascii="仿宋" w:hAnsi="仿宋" w:eastAsia="仿宋" w:cs="仿宋"/>
          <w:b/>
          <w:bCs/>
          <w:sz w:val="32"/>
          <w:szCs w:val="32"/>
        </w:rPr>
      </w:pPr>
      <w:r>
        <w:rPr>
          <w:rFonts w:hint="eastAsia" w:ascii="仿宋" w:hAnsi="仿宋" w:eastAsia="仿宋" w:cs="仿宋"/>
          <w:b/>
          <w:bCs/>
          <w:sz w:val="32"/>
          <w:szCs w:val="32"/>
        </w:rPr>
        <w:t>医保影像云+血费减免一次办结接口开发服务招标技术参数及服务内容</w:t>
      </w:r>
    </w:p>
    <w:p w14:paraId="77EAD5E4">
      <w:pPr>
        <w:rPr>
          <w:rFonts w:hint="eastAsia"/>
        </w:rPr>
      </w:pPr>
      <w:bookmarkStart w:id="0" w:name="_GoBack"/>
      <w:bookmarkEnd w:id="0"/>
    </w:p>
    <w:p w14:paraId="51FE6624">
      <w:pPr>
        <w:ind w:firstLine="560" w:firstLineChars="200"/>
        <w:rPr>
          <w:rFonts w:hint="eastAsia" w:ascii="仿宋" w:hAnsi="仿宋" w:eastAsia="仿宋" w:cs="仿宋"/>
          <w:sz w:val="28"/>
          <w:szCs w:val="28"/>
        </w:rPr>
      </w:pPr>
      <w:r>
        <w:rPr>
          <w:rFonts w:hint="eastAsia" w:ascii="仿宋" w:hAnsi="仿宋" w:eastAsia="仿宋" w:cs="仿宋"/>
          <w:sz w:val="28"/>
          <w:szCs w:val="28"/>
        </w:rPr>
        <w:t>本方案完全依据湖北省发布的《献血者及其亲属用血“血费减免一次办结”信息系统对接规范</w:t>
      </w:r>
      <w:r>
        <w:rPr>
          <w:rFonts w:hint="eastAsia" w:ascii="仿宋" w:hAnsi="仿宋" w:eastAsia="仿宋" w:cs="仿宋"/>
          <w:sz w:val="28"/>
          <w:szCs w:val="28"/>
          <w:lang w:eastAsia="zh-CN"/>
        </w:rPr>
        <w:t>》《</w:t>
      </w:r>
      <w:r>
        <w:rPr>
          <w:rFonts w:hint="eastAsia" w:ascii="仿宋" w:hAnsi="仿宋" w:eastAsia="仿宋" w:cs="仿宋"/>
          <w:sz w:val="28"/>
          <w:szCs w:val="28"/>
        </w:rPr>
        <w:t>湖北省医保影像云前置服务侧采集、授权、调阅接口集成规范V1.6</w:t>
      </w:r>
      <w:r>
        <w:rPr>
          <w:rFonts w:hint="eastAsia" w:ascii="仿宋" w:hAnsi="仿宋" w:eastAsia="仿宋" w:cs="仿宋"/>
          <w:sz w:val="28"/>
          <w:szCs w:val="28"/>
          <w:lang w:eastAsia="zh-CN"/>
        </w:rPr>
        <w:t>（</w:t>
      </w:r>
      <w:r>
        <w:rPr>
          <w:rFonts w:hint="eastAsia" w:ascii="仿宋" w:hAnsi="仿宋" w:eastAsia="仿宋" w:cs="仿宋"/>
          <w:sz w:val="28"/>
          <w:szCs w:val="28"/>
        </w:rPr>
        <w:t>试行</w:t>
      </w:r>
      <w:r>
        <w:rPr>
          <w:rFonts w:hint="eastAsia" w:ascii="仿宋" w:hAnsi="仿宋" w:eastAsia="仿宋" w:cs="仿宋"/>
          <w:sz w:val="28"/>
          <w:szCs w:val="28"/>
          <w:lang w:eastAsia="zh-CN"/>
        </w:rPr>
        <w:t>）</w:t>
      </w:r>
      <w:r>
        <w:rPr>
          <w:rFonts w:hint="eastAsia" w:ascii="仿宋" w:hAnsi="仿宋" w:eastAsia="仿宋" w:cs="仿宋"/>
          <w:sz w:val="28"/>
          <w:szCs w:val="28"/>
        </w:rPr>
        <w:t>》要求制定，覆盖两类接口的全部合规开发、对接、测试与运维服务内容，确保医院系统与省级平台的合规互联互通。</w:t>
      </w:r>
    </w:p>
    <w:p w14:paraId="5F0FD22C">
      <w:pPr>
        <w:rPr>
          <w:rFonts w:hint="eastAsia" w:ascii="仿宋" w:hAnsi="仿宋" w:eastAsia="仿宋" w:cs="仿宋"/>
          <w:b/>
          <w:bCs/>
          <w:sz w:val="28"/>
          <w:szCs w:val="28"/>
        </w:rPr>
      </w:pPr>
      <w:r>
        <w:rPr>
          <w:rFonts w:hint="eastAsia" w:ascii="仿宋" w:hAnsi="仿宋" w:eastAsia="仿宋" w:cs="仿宋"/>
          <w:b/>
          <w:bCs/>
          <w:sz w:val="28"/>
          <w:szCs w:val="28"/>
        </w:rPr>
        <w:t>一、总体开发服务要求</w:t>
      </w:r>
    </w:p>
    <w:p w14:paraId="18D2A70B">
      <w:pPr>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所有接口开发必须完全遵循湖北省医保局、省血液管理中心发布的现行正式版对接规范，不得自定义非合规字段、交互逻辑，最终实现医院现有HIS、PACS系统与省级平台的无缝对接，全程不影响院内原有业务正常运行。</w:t>
      </w:r>
    </w:p>
    <w:p w14:paraId="31179B1F">
      <w:pPr>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所有数据传输、存储过程必须符合国家医疗数据安全、个人信息隐私保</w:t>
      </w:r>
      <w:r>
        <w:rPr>
          <w:rFonts w:hint="eastAsia" w:ascii="仿宋" w:hAnsi="仿宋" w:eastAsia="仿宋" w:cs="仿宋"/>
          <w:sz w:val="28"/>
          <w:szCs w:val="28"/>
          <w:lang w:eastAsia="zh-CN"/>
        </w:rPr>
        <w:t>护等</w:t>
      </w:r>
      <w:r>
        <w:rPr>
          <w:rFonts w:hint="eastAsia" w:ascii="仿宋" w:hAnsi="仿宋" w:eastAsia="仿宋" w:cs="仿宋"/>
          <w:sz w:val="28"/>
          <w:szCs w:val="28"/>
        </w:rPr>
        <w:t>相关法规要求，全链路支持加密传输，保障患者数据不泄露、不篡改。</w:t>
      </w:r>
    </w:p>
    <w:p w14:paraId="6FDFE3E1">
      <w:pPr>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开发完成后需100%通过省级平台官方对接验收测试，正式接入省级平台稳定运行，满足医保影像云影像互认共享、无偿献血者省内用血“出院即免”的服务新模式要求。</w:t>
      </w:r>
    </w:p>
    <w:p w14:paraId="6E5BC2F9">
      <w:pPr>
        <w:jc w:val="both"/>
        <w:rPr>
          <w:rFonts w:hint="eastAsia" w:ascii="仿宋" w:hAnsi="仿宋" w:eastAsia="仿宋" w:cs="仿宋"/>
          <w:b/>
          <w:bCs/>
          <w:sz w:val="28"/>
          <w:szCs w:val="28"/>
        </w:rPr>
      </w:pPr>
      <w:r>
        <w:rPr>
          <w:rFonts w:hint="eastAsia" w:ascii="仿宋" w:hAnsi="仿宋" w:eastAsia="仿宋" w:cs="仿宋"/>
          <w:b/>
          <w:bCs/>
          <w:sz w:val="28"/>
          <w:szCs w:val="28"/>
        </w:rPr>
        <w:t>第一部分：湖北省医保影像云接口开发服务内容与技术参数</w:t>
      </w:r>
    </w:p>
    <w:p w14:paraId="0B3D473E">
      <w:pPr>
        <w:rPr>
          <w:rFonts w:hint="eastAsia" w:ascii="仿宋" w:hAnsi="仿宋" w:eastAsia="仿宋" w:cs="仿宋"/>
          <w:sz w:val="28"/>
          <w:szCs w:val="28"/>
        </w:rPr>
      </w:pPr>
      <w:r>
        <w:rPr>
          <w:rFonts w:hint="eastAsia" w:ascii="仿宋" w:hAnsi="仿宋" w:eastAsia="仿宋" w:cs="仿宋"/>
          <w:sz w:val="28"/>
          <w:szCs w:val="28"/>
        </w:rPr>
        <w:t>1.1 数据采集模块开发服务</w:t>
      </w:r>
    </w:p>
    <w:p w14:paraId="45253C60">
      <w:pPr>
        <w:ind w:firstLine="280" w:firstLineChars="100"/>
        <w:rPr>
          <w:rFonts w:hint="eastAsia" w:ascii="仿宋" w:hAnsi="仿宋" w:eastAsia="仿宋" w:cs="仿宋"/>
          <w:sz w:val="28"/>
          <w:szCs w:val="28"/>
        </w:rPr>
      </w:pPr>
      <w:r>
        <w:rPr>
          <w:rFonts w:hint="eastAsia" w:ascii="仿宋" w:hAnsi="仿宋" w:eastAsia="仿宋" w:cs="仿宋"/>
          <w:sz w:val="28"/>
          <w:szCs w:val="28"/>
        </w:rPr>
        <w:t>1.1.1 采集架构适配开发</w:t>
      </w:r>
    </w:p>
    <w:p w14:paraId="157FE412">
      <w:pPr>
        <w:ind w:firstLine="560" w:firstLineChars="200"/>
        <w:rPr>
          <w:rFonts w:hint="eastAsia" w:ascii="仿宋" w:hAnsi="仿宋" w:eastAsia="仿宋" w:cs="仿宋"/>
          <w:sz w:val="28"/>
          <w:szCs w:val="28"/>
        </w:rPr>
      </w:pPr>
      <w:r>
        <w:rPr>
          <w:rFonts w:hint="eastAsia" w:ascii="仿宋" w:hAnsi="仿宋" w:eastAsia="仿宋" w:cs="仿宋"/>
          <w:sz w:val="28"/>
          <w:szCs w:val="28"/>
        </w:rPr>
        <w:t>完成前置服务侧数据对接策略开发：规避前置机直接访问生产数据库，支持通过医院提供的中间库、临时库或备份库实现数据对接，对接数据库存储容量需满足至少1个月以上全量影像相关数据存量要求。完成采集性能优化开发：支持优先从备份库抽取数据，部署独立数据服务承载采集任务，实现业务资源与压力隔离，不得对院内生产业务系统造成性能干扰。</w:t>
      </w:r>
    </w:p>
    <w:p w14:paraId="10076393">
      <w:pPr>
        <w:ind w:firstLine="280" w:firstLineChars="100"/>
        <w:rPr>
          <w:rFonts w:hint="eastAsia" w:ascii="仿宋" w:hAnsi="仿宋" w:eastAsia="仿宋" w:cs="仿宋"/>
          <w:sz w:val="28"/>
          <w:szCs w:val="28"/>
        </w:rPr>
      </w:pPr>
      <w:r>
        <w:rPr>
          <w:rFonts w:hint="eastAsia" w:ascii="仿宋" w:hAnsi="仿宋" w:eastAsia="仿宋" w:cs="仿宋"/>
          <w:sz w:val="28"/>
          <w:szCs w:val="28"/>
        </w:rPr>
        <w:t>1.1.2 四大标准视图对接开发</w:t>
      </w:r>
    </w:p>
    <w:p w14:paraId="026E0B78">
      <w:pPr>
        <w:ind w:firstLine="560" w:firstLineChars="200"/>
        <w:rPr>
          <w:rFonts w:hint="eastAsia" w:ascii="仿宋" w:hAnsi="仿宋" w:eastAsia="仿宋" w:cs="仿宋"/>
          <w:sz w:val="28"/>
          <w:szCs w:val="28"/>
        </w:rPr>
      </w:pPr>
      <w:r>
        <w:rPr>
          <w:rFonts w:hint="eastAsia" w:ascii="仿宋" w:hAnsi="仿宋" w:eastAsia="仿宋" w:cs="仿宋"/>
          <w:sz w:val="28"/>
          <w:szCs w:val="28"/>
        </w:rPr>
        <w:t>【1001】HIS-患者预约视图对接‌：完成VIEW_RESERVATION全字段采集开发，覆盖预约挂号流水号码、人员姓名、证件类型、证件号码、性别、出生日期、联系电话、申请医院编号、预约类型、预约就医时间等21个必填字段的实时同步，所有字段格式严格匹配规范要求的长度、数据类型与编码规则。</w:t>
      </w:r>
    </w:p>
    <w:p w14:paraId="22274720">
      <w:pPr>
        <w:ind w:firstLine="560" w:firstLineChars="200"/>
        <w:rPr>
          <w:rFonts w:hint="eastAsia" w:ascii="仿宋" w:hAnsi="仿宋" w:eastAsia="仿宋" w:cs="仿宋"/>
          <w:sz w:val="28"/>
          <w:szCs w:val="28"/>
        </w:rPr>
      </w:pPr>
      <w:r>
        <w:rPr>
          <w:rFonts w:hint="eastAsia" w:ascii="仿宋" w:hAnsi="仿宋" w:eastAsia="仿宋" w:cs="仿宋"/>
          <w:sz w:val="28"/>
          <w:szCs w:val="28"/>
        </w:rPr>
        <w:t>【1002】HIS-结算信息视图对接‌：完成VIEW_SETL_INFO全字段采集开发，重点实现hiImgIndx医保影像云全国唯一索引号自动生成关联功能，结算ID、费用明细流水号字段支持医保结算与非医保结算双场景适配，非医保场景自动传入指定固定占位值。</w:t>
      </w:r>
    </w:p>
    <w:p w14:paraId="08585C09">
      <w:pPr>
        <w:ind w:firstLine="560" w:firstLineChars="200"/>
        <w:rPr>
          <w:rFonts w:hint="eastAsia" w:ascii="仿宋" w:hAnsi="仿宋" w:eastAsia="仿宋" w:cs="仿宋"/>
          <w:sz w:val="28"/>
          <w:szCs w:val="28"/>
        </w:rPr>
      </w:pPr>
      <w:r>
        <w:rPr>
          <w:rFonts w:hint="eastAsia" w:ascii="仿宋" w:hAnsi="仿宋" w:eastAsia="仿宋" w:cs="仿宋"/>
          <w:sz w:val="28"/>
          <w:szCs w:val="28"/>
        </w:rPr>
        <w:t>【1003】PACS-检查报告视图对接‌：完成VIEW_ACCESSION_REPORT全字段采集开发，覆盖医保影像云索引号、人员信息、检查相关全量字段共70余项字段的采集，其中age字段类型严格采用decimal类型保留1位小数，检查报告审核后30分钟内完成数据同步上传。支持通过视图指定路径自动读取PDF格式检查报告文件，完成文件同步上传。</w:t>
      </w:r>
    </w:p>
    <w:p w14:paraId="20B44547">
      <w:pPr>
        <w:ind w:firstLine="560" w:firstLineChars="200"/>
        <w:rPr>
          <w:rFonts w:hint="eastAsia" w:ascii="仿宋" w:hAnsi="仿宋" w:eastAsia="仿宋" w:cs="仿宋"/>
          <w:sz w:val="28"/>
          <w:szCs w:val="28"/>
        </w:rPr>
      </w:pPr>
      <w:r>
        <w:rPr>
          <w:rFonts w:hint="eastAsia" w:ascii="仿宋" w:hAnsi="仿宋" w:eastAsia="仿宋" w:cs="仿宋"/>
          <w:sz w:val="28"/>
          <w:szCs w:val="28"/>
        </w:rPr>
        <w:t>【1004】PACS-三级影像视图对接‌：分别完成Study级别、Series级别、SOP级别三类视图的全字段采集开发，其中PATIENT_BIRTHDATE、STUDYDATE、STUDYTIME等指定日期时间字段类型严格适配为string类型，支持DICOM影像文件按指定路径批量同步上传，GE PACS环境下自动适配填充LIBRARY_ID等专属必填字段。</w:t>
      </w:r>
    </w:p>
    <w:p w14:paraId="0943DBF5">
      <w:pPr>
        <w:ind w:firstLine="280" w:firstLineChars="100"/>
        <w:rPr>
          <w:rFonts w:hint="eastAsia" w:ascii="仿宋" w:hAnsi="仿宋" w:eastAsia="仿宋" w:cs="仿宋"/>
          <w:sz w:val="28"/>
          <w:szCs w:val="28"/>
        </w:rPr>
      </w:pPr>
      <w:r>
        <w:rPr>
          <w:rFonts w:hint="eastAsia" w:ascii="仿宋" w:hAnsi="仿宋" w:eastAsia="仿宋" w:cs="仿宋"/>
          <w:sz w:val="28"/>
          <w:szCs w:val="28"/>
        </w:rPr>
        <w:t>1.1.3 采集合规性保障</w:t>
      </w:r>
    </w:p>
    <w:p w14:paraId="66170396">
      <w:pPr>
        <w:ind w:firstLine="560" w:firstLineChars="200"/>
        <w:rPr>
          <w:rFonts w:hint="eastAsia" w:ascii="仿宋" w:hAnsi="仿宋" w:eastAsia="仿宋" w:cs="仿宋"/>
          <w:sz w:val="28"/>
          <w:szCs w:val="28"/>
        </w:rPr>
      </w:pPr>
      <w:r>
        <w:rPr>
          <w:rFonts w:hint="eastAsia" w:ascii="仿宋" w:hAnsi="仿宋" w:eastAsia="仿宋" w:cs="仿宋"/>
          <w:sz w:val="28"/>
          <w:szCs w:val="28"/>
        </w:rPr>
        <w:t>满足数据采集完整性要求，100%覆盖视图定义的全部字段；满足一致性要求，采集数据与院内信息系统实际数据完全同步，院内数据修改时同步更新采集侧数据；满足时效性要求，检查报告数据审核后30分钟内完成同步更新。</w:t>
      </w:r>
    </w:p>
    <w:p w14:paraId="53303CE9">
      <w:pPr>
        <w:rPr>
          <w:rFonts w:hint="eastAsia" w:ascii="仿宋" w:hAnsi="仿宋" w:eastAsia="仿宋" w:cs="仿宋"/>
          <w:sz w:val="28"/>
          <w:szCs w:val="28"/>
        </w:rPr>
      </w:pPr>
      <w:r>
        <w:rPr>
          <w:rFonts w:hint="eastAsia" w:ascii="仿宋" w:hAnsi="仿宋" w:eastAsia="仿宋" w:cs="仿宋"/>
          <w:sz w:val="28"/>
          <w:szCs w:val="28"/>
        </w:rPr>
        <w:t>1.2 平台接口对接开发服务</w:t>
      </w:r>
    </w:p>
    <w:p w14:paraId="369CA7CD">
      <w:pPr>
        <w:ind w:firstLine="280" w:firstLineChars="100"/>
        <w:rPr>
          <w:rFonts w:hint="eastAsia" w:ascii="仿宋" w:hAnsi="仿宋" w:eastAsia="仿宋" w:cs="仿宋"/>
          <w:sz w:val="28"/>
          <w:szCs w:val="28"/>
        </w:rPr>
      </w:pPr>
      <w:r>
        <w:rPr>
          <w:rFonts w:hint="eastAsia" w:ascii="仿宋" w:hAnsi="仿宋" w:eastAsia="仿宋" w:cs="仿宋"/>
          <w:sz w:val="28"/>
          <w:szCs w:val="28"/>
        </w:rPr>
        <w:t>1.2.1 鉴权认证接口【2000】开发</w:t>
      </w:r>
    </w:p>
    <w:p w14:paraId="120F454C">
      <w:pPr>
        <w:ind w:firstLine="560" w:firstLineChars="200"/>
        <w:rPr>
          <w:rFonts w:hint="eastAsia" w:ascii="仿宋" w:hAnsi="仿宋" w:eastAsia="仿宋" w:cs="仿宋"/>
          <w:sz w:val="28"/>
          <w:szCs w:val="28"/>
        </w:rPr>
      </w:pPr>
      <w:r>
        <w:rPr>
          <w:rFonts w:hint="eastAsia" w:ascii="仿宋" w:hAnsi="仿宋" w:eastAsia="仿宋" w:cs="仿宋"/>
          <w:sz w:val="28"/>
          <w:szCs w:val="28"/>
        </w:rPr>
        <w:t>完成RESTful API鉴权逻辑开发，支持通过POST方式向指定接口地址提交client_id、client_secret、grant_type参数获取JWT格式的access_token令牌，实现身份校验。</w:t>
      </w:r>
    </w:p>
    <w:p w14:paraId="7E8E00F8">
      <w:pPr>
        <w:rPr>
          <w:rFonts w:hint="eastAsia" w:ascii="仿宋" w:hAnsi="仿宋" w:eastAsia="仿宋" w:cs="仿宋"/>
          <w:sz w:val="28"/>
          <w:szCs w:val="28"/>
        </w:rPr>
      </w:pPr>
      <w:r>
        <w:rPr>
          <w:rFonts w:hint="eastAsia" w:ascii="仿宋" w:hAnsi="仿宋" w:eastAsia="仿宋" w:cs="仿宋"/>
          <w:sz w:val="28"/>
          <w:szCs w:val="28"/>
        </w:rPr>
        <w:t>实现本地token缓存复用机制，依据平台返回的令牌过期时间动态管控刷新，默认有效期2小时，避免高频重复获取令牌造成云端资源过载。</w:t>
      </w:r>
    </w:p>
    <w:p w14:paraId="011080CF">
      <w:pPr>
        <w:ind w:firstLine="280" w:firstLineChars="100"/>
        <w:rPr>
          <w:rFonts w:hint="eastAsia" w:ascii="仿宋" w:hAnsi="仿宋" w:eastAsia="仿宋" w:cs="仿宋"/>
          <w:sz w:val="28"/>
          <w:szCs w:val="28"/>
        </w:rPr>
      </w:pPr>
      <w:r>
        <w:rPr>
          <w:rFonts w:hint="eastAsia" w:ascii="仿宋" w:hAnsi="仿宋" w:eastAsia="仿宋" w:cs="仿宋"/>
          <w:sz w:val="28"/>
          <w:szCs w:val="28"/>
        </w:rPr>
        <w:t>1.2.2 上报预约挂号信息接口【3001】开发</w:t>
      </w:r>
    </w:p>
    <w:p w14:paraId="309E974D">
      <w:pPr>
        <w:ind w:firstLine="560" w:firstLineChars="200"/>
        <w:rPr>
          <w:rFonts w:hint="eastAsia" w:ascii="仿宋" w:hAnsi="仿宋" w:eastAsia="仿宋" w:cs="仿宋"/>
          <w:sz w:val="28"/>
          <w:szCs w:val="28"/>
        </w:rPr>
      </w:pPr>
      <w:r>
        <w:rPr>
          <w:rFonts w:hint="eastAsia" w:ascii="仿宋" w:hAnsi="仿宋" w:eastAsia="仿宋" w:cs="仿宋"/>
          <w:sz w:val="28"/>
          <w:szCs w:val="28"/>
        </w:rPr>
        <w:t>适配患者预约挂号场景与患者授权触发场景，完成接口POST请求逻辑开发，按照规范要求携带Bearer Token身份校验头、application/json格式请求体，全量传输预约挂号流水、人员证件信息、申请医师相关信息等字段。实现返回结果自动处理逻辑：上报成功时标记患者授权状态有效；上报失败时自动提取返回的授权URL，跳转引导患者完成跨院影像数据授权流程。</w:t>
      </w:r>
    </w:p>
    <w:p w14:paraId="35FA67FC">
      <w:pPr>
        <w:ind w:firstLine="280" w:firstLineChars="100"/>
        <w:rPr>
          <w:rFonts w:hint="eastAsia" w:ascii="仿宋" w:hAnsi="仿宋" w:eastAsia="仿宋" w:cs="仿宋"/>
          <w:sz w:val="28"/>
          <w:szCs w:val="28"/>
        </w:rPr>
      </w:pPr>
      <w:r>
        <w:rPr>
          <w:rFonts w:hint="eastAsia" w:ascii="仿宋" w:hAnsi="仿宋" w:eastAsia="仿宋" w:cs="仿宋"/>
          <w:sz w:val="28"/>
          <w:szCs w:val="28"/>
        </w:rPr>
        <w:t>1.2.3 查询历史影像检查接口【3002】开发</w:t>
      </w:r>
    </w:p>
    <w:p w14:paraId="127AA829">
      <w:pPr>
        <w:ind w:firstLine="560" w:firstLineChars="200"/>
        <w:rPr>
          <w:rFonts w:hint="eastAsia" w:ascii="仿宋" w:hAnsi="仿宋" w:eastAsia="仿宋" w:cs="仿宋"/>
          <w:sz w:val="28"/>
          <w:szCs w:val="28"/>
        </w:rPr>
      </w:pPr>
      <w:r>
        <w:rPr>
          <w:rFonts w:hint="eastAsia" w:ascii="仿宋" w:hAnsi="仿宋" w:eastAsia="仿宋" w:cs="仿宋"/>
          <w:sz w:val="28"/>
          <w:szCs w:val="28"/>
        </w:rPr>
        <w:t>适配医生接诊业务场景，完成接口POST请求逻辑开发，传输租户ID、患者证件信息、申请医师全量信息、当次就诊医嘱号等必填字段。实现返回结果自动解析展示功能：自动获取患者跨院授权状态、历史影像检查数量，按规则自动生成接诊提醒消息，在医生工作站页面直观展示提示内容。</w:t>
      </w:r>
    </w:p>
    <w:p w14:paraId="7A92ABBA">
      <w:pPr>
        <w:ind w:firstLine="280" w:firstLineChars="100"/>
        <w:rPr>
          <w:rFonts w:hint="eastAsia" w:ascii="仿宋" w:hAnsi="仿宋" w:eastAsia="仿宋" w:cs="仿宋"/>
          <w:sz w:val="28"/>
          <w:szCs w:val="28"/>
        </w:rPr>
      </w:pPr>
      <w:r>
        <w:rPr>
          <w:rFonts w:hint="eastAsia" w:ascii="仿宋" w:hAnsi="仿宋" w:eastAsia="仿宋" w:cs="仿宋"/>
          <w:sz w:val="28"/>
          <w:szCs w:val="28"/>
        </w:rPr>
        <w:t>1.2.4 集成患者历史检查页面【3003】开发</w:t>
      </w:r>
    </w:p>
    <w:p w14:paraId="18EF493B">
      <w:pPr>
        <w:ind w:firstLine="560" w:firstLineChars="200"/>
        <w:rPr>
          <w:rFonts w:hint="eastAsia" w:ascii="仿宋" w:hAnsi="仿宋" w:eastAsia="仿宋" w:cs="仿宋"/>
          <w:sz w:val="28"/>
          <w:szCs w:val="28"/>
        </w:rPr>
      </w:pPr>
      <w:r>
        <w:rPr>
          <w:rFonts w:hint="eastAsia" w:ascii="仿宋" w:hAnsi="仿宋" w:eastAsia="仿宋" w:cs="仿宋"/>
          <w:sz w:val="28"/>
          <w:szCs w:val="28"/>
        </w:rPr>
        <w:t>完成专属访问URL自动拼接生成功能，按照规范要求将token、机构信息、患者信息、医师信息等全量参数合规拼接，固定allowMr参数值为0，仅开放数据浏览权限，不可操作影像互认功能。生成的链接可直接在医生工作站内内嵌打开，支持医生在线调阅患者全量历史影像检查数据。</w:t>
      </w:r>
    </w:p>
    <w:p w14:paraId="3F38DC8F">
      <w:pPr>
        <w:rPr>
          <w:rFonts w:hint="eastAsia" w:ascii="仿宋" w:hAnsi="仿宋" w:eastAsia="仿宋" w:cs="仿宋"/>
          <w:sz w:val="28"/>
          <w:szCs w:val="28"/>
        </w:rPr>
      </w:pPr>
      <w:r>
        <w:rPr>
          <w:rFonts w:hint="eastAsia" w:ascii="仿宋" w:hAnsi="仿宋" w:eastAsia="仿宋" w:cs="仿宋"/>
          <w:sz w:val="28"/>
          <w:szCs w:val="28"/>
        </w:rPr>
        <w:t>1.2.5 查询相同影像检查接口【3004】开发</w:t>
      </w:r>
    </w:p>
    <w:p w14:paraId="348F4658">
      <w:pPr>
        <w:ind w:firstLine="560" w:firstLineChars="200"/>
        <w:rPr>
          <w:rFonts w:hint="eastAsia" w:ascii="仿宋" w:hAnsi="仿宋" w:eastAsia="仿宋" w:cs="仿宋"/>
          <w:sz w:val="28"/>
          <w:szCs w:val="28"/>
        </w:rPr>
      </w:pPr>
      <w:r>
        <w:rPr>
          <w:rFonts w:hint="eastAsia" w:ascii="仿宋" w:hAnsi="仿宋" w:eastAsia="仿宋" w:cs="仿宋"/>
          <w:sz w:val="28"/>
          <w:szCs w:val="28"/>
        </w:rPr>
        <w:t>适配医生开单业务场景，完成接口POST请求逻辑开发，传输租户ID、患者证件信息、目标检查部位代码、申请医师全量信息等必填字段。实现返回结果自动解析展示功能：自动获取患者跨院授权状态、同类影像检查数量，按规则自动生成开单提醒消息，在医生工作站开单页面直观展示，避免不必要的重复检查。</w:t>
      </w:r>
    </w:p>
    <w:p w14:paraId="5AA9CC5B">
      <w:pPr>
        <w:rPr>
          <w:rFonts w:hint="eastAsia" w:ascii="仿宋" w:hAnsi="仿宋" w:eastAsia="仿宋" w:cs="仿宋"/>
          <w:sz w:val="28"/>
          <w:szCs w:val="28"/>
        </w:rPr>
      </w:pPr>
      <w:r>
        <w:rPr>
          <w:rFonts w:hint="eastAsia" w:ascii="仿宋" w:hAnsi="仿宋" w:eastAsia="仿宋" w:cs="仿宋"/>
          <w:sz w:val="28"/>
          <w:szCs w:val="28"/>
        </w:rPr>
        <w:t>1.2.6 集成患者相同检查页面【3005】开发</w:t>
      </w:r>
    </w:p>
    <w:p w14:paraId="76F3BF69">
      <w:pPr>
        <w:ind w:firstLine="560" w:firstLineChars="200"/>
        <w:rPr>
          <w:rFonts w:hint="eastAsia" w:ascii="仿宋" w:hAnsi="仿宋" w:eastAsia="仿宋" w:cs="仿宋"/>
          <w:sz w:val="28"/>
          <w:szCs w:val="28"/>
        </w:rPr>
      </w:pPr>
      <w:r>
        <w:rPr>
          <w:rFonts w:hint="eastAsia" w:ascii="仿宋" w:hAnsi="仿宋" w:eastAsia="仿宋" w:cs="仿宋"/>
          <w:sz w:val="28"/>
          <w:szCs w:val="28"/>
        </w:rPr>
        <w:t>完成专属访问URL自动拼接生成功能，按照规范要求将token、机构信息、患者信息、目标检查部位代码等全量参数合规拼接，固定allowMr参数值为1，开放影像互认操作权限。生成的链接可直接在医生工作站内内嵌打开，支持医生在线调阅患者同类历史影像、完成影像互认操作。</w:t>
      </w:r>
    </w:p>
    <w:p w14:paraId="74F6200A">
      <w:pPr>
        <w:rPr>
          <w:rFonts w:hint="eastAsia" w:ascii="仿宋" w:hAnsi="仿宋" w:eastAsia="仿宋" w:cs="仿宋"/>
          <w:sz w:val="28"/>
          <w:szCs w:val="28"/>
        </w:rPr>
      </w:pPr>
      <w:r>
        <w:rPr>
          <w:rFonts w:hint="eastAsia" w:ascii="仿宋" w:hAnsi="仿宋" w:eastAsia="仿宋" w:cs="仿宋"/>
          <w:sz w:val="28"/>
          <w:szCs w:val="28"/>
        </w:rPr>
        <w:t>1.3 数据字典适配开发</w:t>
      </w:r>
    </w:p>
    <w:p w14:paraId="0391827A">
      <w:pPr>
        <w:ind w:firstLine="560" w:firstLineChars="200"/>
        <w:rPr>
          <w:rFonts w:hint="eastAsia" w:ascii="仿宋" w:hAnsi="仿宋" w:eastAsia="仿宋" w:cs="仿宋"/>
          <w:sz w:val="28"/>
          <w:szCs w:val="28"/>
        </w:rPr>
      </w:pPr>
      <w:r>
        <w:rPr>
          <w:rFonts w:hint="eastAsia" w:ascii="仿宋" w:hAnsi="仿宋" w:eastAsia="仿宋" w:cs="仿宋"/>
          <w:sz w:val="28"/>
          <w:szCs w:val="28"/>
        </w:rPr>
        <w:t>完成全部16类省医保影像云指定数据字典的院内映射适配，覆盖预约类型、人员证件类型、性别、预约状态、检查部位代码、医院等级、影像检查类型等所有字典项，确保上传数据编码完全符合省级平台规范要求。</w:t>
      </w:r>
    </w:p>
    <w:p w14:paraId="5F3C61B3">
      <w:pPr>
        <w:rPr>
          <w:rFonts w:hint="eastAsia" w:ascii="仿宋" w:hAnsi="仿宋" w:eastAsia="仿宋" w:cs="仿宋"/>
          <w:sz w:val="28"/>
          <w:szCs w:val="28"/>
        </w:rPr>
      </w:pPr>
      <w:r>
        <w:rPr>
          <w:rFonts w:hint="eastAsia" w:ascii="仿宋" w:hAnsi="仿宋" w:eastAsia="仿宋" w:cs="仿宋"/>
          <w:sz w:val="28"/>
          <w:szCs w:val="28"/>
        </w:rPr>
        <w:t>1.4 医保影像云索引生成适配</w:t>
      </w:r>
    </w:p>
    <w:p w14:paraId="6AF2415B">
      <w:pPr>
        <w:ind w:firstLine="560" w:firstLineChars="200"/>
        <w:rPr>
          <w:rFonts w:hint="eastAsia" w:ascii="仿宋" w:hAnsi="仿宋" w:eastAsia="仿宋" w:cs="仿宋"/>
          <w:sz w:val="28"/>
          <w:szCs w:val="28"/>
        </w:rPr>
      </w:pPr>
      <w:r>
        <w:rPr>
          <w:rFonts w:hint="eastAsia" w:ascii="仿宋" w:hAnsi="仿宋" w:eastAsia="仿宋" w:cs="仿宋"/>
          <w:sz w:val="28"/>
          <w:szCs w:val="28"/>
        </w:rPr>
        <w:t>按照省级索引编码规则自动生成全国唯一的医保影像云索引号，严格遵循“证件类型</w:t>
      </w:r>
      <w:r>
        <w:rPr>
          <w:rFonts w:hint="eastAsia" w:ascii="仿宋" w:hAnsi="仿宋" w:eastAsia="仿宋" w:cs="仿宋"/>
          <w:sz w:val="28"/>
          <w:szCs w:val="28"/>
          <w:lang w:eastAsia="zh-CN"/>
        </w:rPr>
        <w:t>－</w:t>
      </w:r>
      <w:r>
        <w:rPr>
          <w:rFonts w:hint="eastAsia" w:ascii="仿宋" w:hAnsi="仿宋" w:eastAsia="仿宋" w:cs="仿宋"/>
          <w:sz w:val="28"/>
          <w:szCs w:val="28"/>
        </w:rPr>
        <w:t>证件号码-14位检查日期时间代码</w:t>
      </w:r>
      <w:r>
        <w:rPr>
          <w:rFonts w:hint="eastAsia" w:ascii="仿宋" w:hAnsi="仿宋" w:eastAsia="仿宋" w:cs="仿宋"/>
          <w:sz w:val="28"/>
          <w:szCs w:val="28"/>
          <w:lang w:eastAsia="zh-CN"/>
        </w:rPr>
        <w:t>－</w:t>
      </w:r>
      <w:r>
        <w:rPr>
          <w:rFonts w:hint="eastAsia" w:ascii="仿宋" w:hAnsi="仿宋" w:eastAsia="仿宋" w:cs="仿宋"/>
          <w:sz w:val="28"/>
          <w:szCs w:val="28"/>
        </w:rPr>
        <w:t>成像设备代码-9位检查部位代码-18位影像存储单位统一社会信用代码”的6段拼接规则生成索引，确保每条影像检查记录索引全局唯一。</w:t>
      </w:r>
    </w:p>
    <w:p w14:paraId="32C709DF">
      <w:pPr>
        <w:jc w:val="both"/>
        <w:rPr>
          <w:rFonts w:hint="eastAsia" w:ascii="仿宋" w:hAnsi="仿宋" w:eastAsia="仿宋" w:cs="仿宋"/>
          <w:b/>
          <w:bCs/>
          <w:sz w:val="28"/>
          <w:szCs w:val="28"/>
        </w:rPr>
      </w:pPr>
      <w:r>
        <w:rPr>
          <w:rFonts w:hint="eastAsia" w:ascii="仿宋" w:hAnsi="仿宋" w:eastAsia="仿宋" w:cs="仿宋"/>
          <w:b/>
          <w:bCs/>
          <w:sz w:val="28"/>
          <w:szCs w:val="28"/>
        </w:rPr>
        <w:t>第二部分：血费减免“一次办结”接口开发服务内容与技术参数</w:t>
      </w:r>
    </w:p>
    <w:p w14:paraId="2A0A2E12">
      <w:pPr>
        <w:rPr>
          <w:rFonts w:hint="eastAsia" w:ascii="仿宋" w:hAnsi="仿宋" w:eastAsia="仿宋" w:cs="仿宋"/>
          <w:sz w:val="28"/>
          <w:szCs w:val="28"/>
        </w:rPr>
      </w:pPr>
      <w:r>
        <w:rPr>
          <w:rFonts w:hint="eastAsia" w:ascii="仿宋" w:hAnsi="仿宋" w:eastAsia="仿宋" w:cs="仿宋"/>
          <w:sz w:val="28"/>
          <w:szCs w:val="28"/>
        </w:rPr>
        <w:t>2.1 总体接口适配要求</w:t>
      </w:r>
    </w:p>
    <w:p w14:paraId="3D3CB506">
      <w:pPr>
        <w:ind w:firstLine="560" w:firstLineChars="200"/>
        <w:rPr>
          <w:rFonts w:hint="eastAsia" w:ascii="仿宋" w:hAnsi="仿宋" w:eastAsia="仿宋" w:cs="仿宋"/>
          <w:sz w:val="28"/>
          <w:szCs w:val="28"/>
        </w:rPr>
      </w:pPr>
      <w:r>
        <w:rPr>
          <w:rFonts w:hint="eastAsia" w:ascii="仿宋" w:hAnsi="仿宋" w:eastAsia="仿宋" w:cs="仿宋"/>
          <w:sz w:val="28"/>
          <w:szCs w:val="28"/>
        </w:rPr>
        <w:t>所有医院系统调用接口的source参数统一固定传入字符串his，全部接口调用前先完成认证授权获取合法访问token，token有效期7200秒，支持本地缓存复用，避免重复频繁获取。</w:t>
      </w:r>
    </w:p>
    <w:p w14:paraId="2FE414BC">
      <w:pPr>
        <w:rPr>
          <w:rFonts w:hint="eastAsia" w:ascii="仿宋" w:hAnsi="仿宋" w:eastAsia="仿宋" w:cs="仿宋"/>
          <w:sz w:val="28"/>
          <w:szCs w:val="28"/>
        </w:rPr>
      </w:pPr>
      <w:r>
        <w:rPr>
          <w:rFonts w:hint="eastAsia" w:ascii="仿宋" w:hAnsi="仿宋" w:eastAsia="仿宋" w:cs="仿宋"/>
          <w:sz w:val="28"/>
          <w:szCs w:val="28"/>
        </w:rPr>
        <w:t>2.2 基础鉴权功能开发</w:t>
      </w:r>
    </w:p>
    <w:p w14:paraId="66BCCCAF">
      <w:pPr>
        <w:ind w:firstLine="560" w:firstLineChars="200"/>
        <w:rPr>
          <w:rFonts w:hint="eastAsia" w:ascii="仿宋" w:hAnsi="仿宋" w:eastAsia="仿宋" w:cs="仿宋"/>
          <w:sz w:val="28"/>
          <w:szCs w:val="28"/>
        </w:rPr>
      </w:pPr>
      <w:r>
        <w:rPr>
          <w:rFonts w:hint="eastAsia" w:ascii="仿宋" w:hAnsi="仿宋" w:eastAsia="仿宋" w:cs="仿宋"/>
          <w:sz w:val="28"/>
          <w:szCs w:val="28"/>
        </w:rPr>
        <w:t>完成token获取接口适配开发，通过GET方式传入平台分配的id与password参数，成功获取返回的access_token，实现所有后续业务接口的身份自动校验。</w:t>
      </w:r>
    </w:p>
    <w:p w14:paraId="31103E8D">
      <w:pPr>
        <w:rPr>
          <w:rFonts w:hint="eastAsia" w:ascii="仿宋" w:hAnsi="仿宋" w:eastAsia="仿宋" w:cs="仿宋"/>
          <w:sz w:val="28"/>
          <w:szCs w:val="28"/>
        </w:rPr>
      </w:pPr>
      <w:r>
        <w:rPr>
          <w:rFonts w:hint="eastAsia" w:ascii="仿宋" w:hAnsi="仿宋" w:eastAsia="仿宋" w:cs="仿宋"/>
          <w:sz w:val="28"/>
          <w:szCs w:val="28"/>
        </w:rPr>
        <w:t>2.3 五大业务接口对接开发</w:t>
      </w:r>
    </w:p>
    <w:p w14:paraId="24D1BB2C">
      <w:pPr>
        <w:ind w:firstLine="280" w:firstLineChars="100"/>
        <w:rPr>
          <w:rFonts w:hint="eastAsia" w:ascii="仿宋" w:hAnsi="仿宋" w:eastAsia="仿宋" w:cs="仿宋"/>
          <w:sz w:val="28"/>
          <w:szCs w:val="28"/>
        </w:rPr>
      </w:pPr>
      <w:r>
        <w:rPr>
          <w:rFonts w:hint="eastAsia" w:ascii="仿宋" w:hAnsi="仿宋" w:eastAsia="仿宋" w:cs="仿宋"/>
          <w:sz w:val="28"/>
          <w:szCs w:val="28"/>
        </w:rPr>
        <w:t>2.3.1 献血者权益查询接口【4.1】开发</w:t>
      </w:r>
    </w:p>
    <w:p w14:paraId="0CC3851E">
      <w:pPr>
        <w:rPr>
          <w:rFonts w:hint="eastAsia" w:ascii="仿宋" w:hAnsi="仿宋" w:eastAsia="仿宋" w:cs="仿宋"/>
          <w:sz w:val="28"/>
          <w:szCs w:val="28"/>
        </w:rPr>
      </w:pPr>
      <w:r>
        <w:rPr>
          <w:rFonts w:hint="eastAsia" w:ascii="仿宋" w:hAnsi="仿宋" w:eastAsia="仿宋" w:cs="仿宋"/>
          <w:sz w:val="28"/>
          <w:szCs w:val="28"/>
        </w:rPr>
        <w:t>适配患者入院场景，完成GET请求逻辑开发，支持通过献血者证件号码查询献血者身份及平台内所有关联账户的可用权益，传入的用血时间参数默认支持为空时自动取系统当前时间，格式严格遵循yyyyMMddHHmmss要求。实现返回数据结构化解析展示，在医院HIS系统入院界面直观展示献血者本人、亲属的累计可用免费用血量、对应可用金额、已报量等全部权益信息，完成献血者身份自动标识。</w:t>
      </w:r>
    </w:p>
    <w:p w14:paraId="719787B9">
      <w:pPr>
        <w:ind w:firstLine="280" w:firstLineChars="100"/>
        <w:rPr>
          <w:rFonts w:hint="eastAsia" w:ascii="仿宋" w:hAnsi="仿宋" w:eastAsia="仿宋" w:cs="仿宋"/>
          <w:sz w:val="28"/>
          <w:szCs w:val="28"/>
        </w:rPr>
      </w:pPr>
      <w:r>
        <w:rPr>
          <w:rFonts w:hint="eastAsia" w:ascii="仿宋" w:hAnsi="仿宋" w:eastAsia="仿宋" w:cs="仿宋"/>
          <w:sz w:val="28"/>
          <w:szCs w:val="28"/>
        </w:rPr>
        <w:t>2.3.2 血费直免查询接口【4.2】开发</w:t>
      </w:r>
    </w:p>
    <w:p w14:paraId="3C25F72C">
      <w:pPr>
        <w:ind w:firstLine="560" w:firstLineChars="200"/>
        <w:rPr>
          <w:rFonts w:hint="eastAsia" w:ascii="仿宋" w:hAnsi="仿宋" w:eastAsia="仿宋" w:cs="仿宋"/>
          <w:sz w:val="28"/>
          <w:szCs w:val="28"/>
        </w:rPr>
      </w:pPr>
      <w:r>
        <w:rPr>
          <w:rFonts w:hint="eastAsia" w:ascii="仿宋" w:hAnsi="仿宋" w:eastAsia="仿宋" w:cs="仿宋"/>
          <w:sz w:val="28"/>
          <w:szCs w:val="28"/>
        </w:rPr>
        <w:t>适配出院结算前查询场景，完成GET请求逻辑开发，通过用血者姓名、证件号</w:t>
      </w:r>
      <w:r>
        <w:rPr>
          <w:rFonts w:hint="eastAsia" w:ascii="仿宋" w:hAnsi="仿宋" w:eastAsia="仿宋" w:cs="仿宋"/>
          <w:sz w:val="28"/>
          <w:szCs w:val="28"/>
          <w:lang w:eastAsia="zh-CN"/>
        </w:rPr>
        <w:t>码等</w:t>
      </w:r>
      <w:r>
        <w:rPr>
          <w:rFonts w:hint="eastAsia" w:ascii="仿宋" w:hAnsi="仿宋" w:eastAsia="仿宋" w:cs="仿宋"/>
          <w:sz w:val="28"/>
          <w:szCs w:val="28"/>
        </w:rPr>
        <w:t>信息查询已生成的血费减免申请单全量信息。</w:t>
      </w:r>
    </w:p>
    <w:p w14:paraId="14DF9C69">
      <w:pPr>
        <w:rPr>
          <w:rFonts w:hint="eastAsia" w:ascii="仿宋" w:hAnsi="仿宋" w:eastAsia="仿宋" w:cs="仿宋"/>
          <w:sz w:val="28"/>
          <w:szCs w:val="28"/>
        </w:rPr>
      </w:pPr>
      <w:r>
        <w:rPr>
          <w:rFonts w:hint="eastAsia" w:ascii="仿宋" w:hAnsi="仿宋" w:eastAsia="仿宋" w:cs="仿宋"/>
          <w:sz w:val="28"/>
          <w:szCs w:val="28"/>
        </w:rPr>
        <w:t>实现返回结果自动关联展示，将申请单号、实际用血金额、实际可减免金额、减免血量、对应献血者信息、关联影像附件等内容自动同步至医院结算界面，供结算人员核对使用。</w:t>
      </w:r>
    </w:p>
    <w:p w14:paraId="3B435EDA">
      <w:pPr>
        <w:ind w:firstLine="280" w:firstLineChars="100"/>
        <w:rPr>
          <w:rFonts w:hint="eastAsia" w:ascii="仿宋" w:hAnsi="仿宋" w:eastAsia="仿宋" w:cs="仿宋"/>
          <w:sz w:val="28"/>
          <w:szCs w:val="28"/>
        </w:rPr>
      </w:pPr>
      <w:r>
        <w:rPr>
          <w:rFonts w:hint="eastAsia" w:ascii="仿宋" w:hAnsi="仿宋" w:eastAsia="仿宋" w:cs="仿宋"/>
          <w:sz w:val="28"/>
          <w:szCs w:val="28"/>
        </w:rPr>
        <w:t>2.3.3 血费结算信息同步接口【4.3】开发</w:t>
      </w:r>
    </w:p>
    <w:p w14:paraId="120A948F">
      <w:pPr>
        <w:ind w:firstLine="560" w:firstLineChars="200"/>
        <w:rPr>
          <w:rFonts w:hint="eastAsia" w:ascii="仿宋" w:hAnsi="仿宋" w:eastAsia="仿宋" w:cs="仿宋"/>
          <w:sz w:val="28"/>
          <w:szCs w:val="28"/>
        </w:rPr>
      </w:pPr>
      <w:r>
        <w:rPr>
          <w:rFonts w:hint="eastAsia" w:ascii="仿宋" w:hAnsi="仿宋" w:eastAsia="仿宋" w:cs="仿宋"/>
          <w:sz w:val="28"/>
          <w:szCs w:val="28"/>
        </w:rPr>
        <w:t>适配出院结算完成场景，完成POST请求逻辑开发，医院结算完成后自动将减免申请单唯一UUID、结算状态、报销时间、输血费金额、实际报销金额、医院名称、发票信息、附件信息等全量内容同步上传至省级用血减免系统。支持多结算状态适配：正常结算确认、取消结算、撤销申请单三类场景下分别自动传入对应状态码，同步结果实时反馈给HIS系统，提示同步成功或失败的明细原因。</w:t>
      </w:r>
    </w:p>
    <w:p w14:paraId="460171C7">
      <w:pPr>
        <w:ind w:firstLine="280" w:firstLineChars="100"/>
        <w:rPr>
          <w:rFonts w:hint="eastAsia" w:ascii="仿宋" w:hAnsi="仿宋" w:eastAsia="仿宋" w:cs="仿宋"/>
          <w:sz w:val="28"/>
          <w:szCs w:val="28"/>
        </w:rPr>
      </w:pPr>
      <w:r>
        <w:rPr>
          <w:rFonts w:hint="eastAsia" w:ascii="仿宋" w:hAnsi="仿宋" w:eastAsia="仿宋" w:cs="仿宋"/>
          <w:sz w:val="28"/>
          <w:szCs w:val="28"/>
        </w:rPr>
        <w:t>2.3.4 用血者用血减免自动审核接口【4.4】开发</w:t>
      </w:r>
    </w:p>
    <w:p w14:paraId="7B329ACF">
      <w:pPr>
        <w:ind w:firstLine="560" w:firstLineChars="200"/>
        <w:rPr>
          <w:rFonts w:hint="eastAsia" w:ascii="仿宋" w:hAnsi="仿宋" w:eastAsia="仿宋" w:cs="仿宋"/>
          <w:sz w:val="28"/>
          <w:szCs w:val="28"/>
        </w:rPr>
      </w:pPr>
      <w:r>
        <w:rPr>
          <w:rFonts w:hint="eastAsia" w:ascii="仿宋" w:hAnsi="仿宋" w:eastAsia="仿宋" w:cs="仿宋"/>
          <w:sz w:val="28"/>
          <w:szCs w:val="28"/>
        </w:rPr>
        <w:t>适配出院前用血明细提交场景，完成POST请求逻辑开发，自动采集用血者信息、用血明细信息、权益人关联信息、可选附件信息上传至平台，平台自动按照账户权益从大到小顺序完成抵扣计算。</w:t>
      </w:r>
    </w:p>
    <w:p w14:paraId="702D4DF2">
      <w:pPr>
        <w:rPr>
          <w:rFonts w:hint="eastAsia" w:ascii="仿宋" w:hAnsi="仿宋" w:eastAsia="仿宋" w:cs="仿宋"/>
          <w:sz w:val="28"/>
          <w:szCs w:val="28"/>
        </w:rPr>
      </w:pPr>
      <w:r>
        <w:rPr>
          <w:rFonts w:hint="eastAsia" w:ascii="仿宋" w:hAnsi="仿宋" w:eastAsia="仿宋" w:cs="仿宋"/>
          <w:sz w:val="28"/>
          <w:szCs w:val="28"/>
        </w:rPr>
        <w:t>对接开发血液产品字典适配功能，血液产品类型、名称、规格等字段严格按照省级5.7产品字典定义传入，附加费单独作为独立产品提交，确保用血明细计算完全合规。</w:t>
      </w:r>
    </w:p>
    <w:p w14:paraId="7538C8CC">
      <w:pPr>
        <w:ind w:firstLine="560" w:firstLineChars="200"/>
        <w:rPr>
          <w:rFonts w:hint="eastAsia" w:ascii="仿宋" w:hAnsi="仿宋" w:eastAsia="仿宋" w:cs="仿宋"/>
          <w:sz w:val="28"/>
          <w:szCs w:val="28"/>
        </w:rPr>
      </w:pPr>
      <w:r>
        <w:rPr>
          <w:rFonts w:hint="eastAsia" w:ascii="仿宋" w:hAnsi="仿宋" w:eastAsia="仿宋" w:cs="仿宋"/>
          <w:sz w:val="28"/>
          <w:szCs w:val="28"/>
        </w:rPr>
        <w:t>实现返回结果自动处理，直接将平台返回的减免唯一标识UUID、最终减免金额自动回写至HIS系统结算模块，无需人工二次录入。支持通过医院编码+住院号+患者证件信息自动匹配已有的减免单，提交时自动更新信息、重算报销金额。</w:t>
      </w:r>
    </w:p>
    <w:p w14:paraId="15369A86">
      <w:pPr>
        <w:ind w:firstLine="280" w:firstLineChars="100"/>
        <w:rPr>
          <w:rFonts w:hint="eastAsia" w:ascii="仿宋" w:hAnsi="仿宋" w:eastAsia="仿宋" w:cs="仿宋"/>
          <w:sz w:val="28"/>
          <w:szCs w:val="28"/>
        </w:rPr>
      </w:pPr>
      <w:r>
        <w:rPr>
          <w:rFonts w:hint="eastAsia" w:ascii="仿宋" w:hAnsi="仿宋" w:eastAsia="仿宋" w:cs="仿宋"/>
          <w:sz w:val="28"/>
          <w:szCs w:val="28"/>
        </w:rPr>
        <w:t>2.3.5 用血者直免附件补传接口【4.5】开发</w:t>
      </w:r>
    </w:p>
    <w:p w14:paraId="3237D636">
      <w:pPr>
        <w:ind w:firstLine="560" w:firstLineChars="200"/>
        <w:rPr>
          <w:rFonts w:hint="eastAsia" w:ascii="仿宋" w:hAnsi="仿宋" w:eastAsia="仿宋" w:cs="仿宋"/>
          <w:sz w:val="28"/>
          <w:szCs w:val="28"/>
        </w:rPr>
      </w:pPr>
      <w:r>
        <w:rPr>
          <w:rFonts w:hint="eastAsia" w:ascii="仿宋" w:hAnsi="仿宋" w:eastAsia="仿宋" w:cs="仿宋"/>
          <w:sz w:val="28"/>
          <w:szCs w:val="28"/>
        </w:rPr>
        <w:t>完成POST请求逻辑开发，支持将用血直免接口返回的减免唯一标识和补充的报销资料附件（base64格式）上传至省级平台，新增补充报销资料，覆盖未在首次审核时上传的其余佐证材料。支持附件类型覆盖有效证件、亲属关系证明、收费票据等全部规范指定的附件类型，图片格式兼容gif、jpg、jpeg、png、webp。</w:t>
      </w:r>
    </w:p>
    <w:p w14:paraId="3D70C596">
      <w:pPr>
        <w:rPr>
          <w:rFonts w:hint="eastAsia" w:ascii="仿宋" w:hAnsi="仿宋" w:eastAsia="仿宋" w:cs="仿宋"/>
          <w:sz w:val="28"/>
          <w:szCs w:val="28"/>
        </w:rPr>
      </w:pPr>
      <w:r>
        <w:rPr>
          <w:rFonts w:hint="eastAsia" w:ascii="仿宋" w:hAnsi="仿宋" w:eastAsia="仿宋" w:cs="仿宋"/>
          <w:sz w:val="28"/>
          <w:szCs w:val="28"/>
        </w:rPr>
        <w:t>2.4 数据字典全适配</w:t>
      </w:r>
    </w:p>
    <w:p w14:paraId="4561A22E">
      <w:pPr>
        <w:ind w:firstLine="560" w:firstLineChars="200"/>
        <w:rPr>
          <w:rFonts w:hint="eastAsia" w:ascii="仿宋" w:hAnsi="仿宋" w:eastAsia="仿宋" w:cs="仿宋"/>
          <w:sz w:val="28"/>
          <w:szCs w:val="28"/>
        </w:rPr>
      </w:pPr>
      <w:r>
        <w:rPr>
          <w:rFonts w:hint="eastAsia" w:ascii="仿宋" w:hAnsi="仿宋" w:eastAsia="仿宋" w:cs="仿宋"/>
          <w:sz w:val="28"/>
          <w:szCs w:val="28"/>
        </w:rPr>
        <w:t>完成6类血费减免指定数据字典的院内映射适配，覆盖证件类型说明、性别说明、附件类型说明、亲属关系说明、权益类型说明、支付方式说明，确保所有提交数据编码完全符合省级平台要求。</w:t>
      </w:r>
    </w:p>
    <w:p w14:paraId="4B1D6BD7">
      <w:pPr>
        <w:rPr>
          <w:rFonts w:hint="eastAsia" w:ascii="仿宋" w:hAnsi="仿宋" w:eastAsia="仿宋" w:cs="仿宋"/>
          <w:b/>
          <w:bCs/>
          <w:sz w:val="28"/>
          <w:szCs w:val="28"/>
        </w:rPr>
      </w:pPr>
      <w:r>
        <w:rPr>
          <w:rFonts w:hint="eastAsia" w:ascii="仿宋" w:hAnsi="仿宋" w:eastAsia="仿宋" w:cs="仿宋"/>
          <w:b/>
          <w:bCs/>
          <w:sz w:val="28"/>
          <w:szCs w:val="28"/>
        </w:rPr>
        <w:t>第三部分：整体项目实施与运维服务要求</w:t>
      </w:r>
    </w:p>
    <w:p w14:paraId="4D255FF7">
      <w:pPr>
        <w:ind w:firstLine="560" w:firstLineChars="200"/>
        <w:rPr>
          <w:rFonts w:hint="eastAsia" w:ascii="仿宋" w:hAnsi="仿宋" w:eastAsia="仿宋" w:cs="仿宋"/>
          <w:sz w:val="28"/>
          <w:szCs w:val="28"/>
        </w:rPr>
      </w:pPr>
      <w:r>
        <w:rPr>
          <w:rFonts w:hint="eastAsia" w:ascii="仿宋" w:hAnsi="仿宋" w:eastAsia="仿宋" w:cs="仿宋"/>
          <w:sz w:val="28"/>
          <w:szCs w:val="28"/>
        </w:rPr>
        <w:t>项目交付周期：自合同签订之日起30个工作日内完成全部接口开发、院内系统适配、联调测试工作。</w:t>
      </w:r>
    </w:p>
    <w:p w14:paraId="26D3282D">
      <w:pPr>
        <w:ind w:firstLine="560" w:firstLineChars="200"/>
        <w:rPr>
          <w:rFonts w:hint="eastAsia" w:ascii="仿宋" w:hAnsi="仿宋" w:eastAsia="仿宋" w:cs="仿宋"/>
          <w:sz w:val="28"/>
          <w:szCs w:val="28"/>
        </w:rPr>
      </w:pPr>
      <w:r>
        <w:rPr>
          <w:rFonts w:hint="eastAsia" w:ascii="仿宋" w:hAnsi="仿宋" w:eastAsia="仿宋" w:cs="仿宋"/>
          <w:sz w:val="28"/>
          <w:szCs w:val="28"/>
        </w:rPr>
        <w:t>对接联调服务：安排专属技术对接人配合湖北省省级平台管理方完成接口对接测试、现场联调，确保通过官方合规性验收，正式接入省级平台稳定运行。</w:t>
      </w:r>
    </w:p>
    <w:p w14:paraId="20E405CF">
      <w:pPr>
        <w:ind w:firstLine="560" w:firstLineChars="200"/>
        <w:rPr>
          <w:rFonts w:hint="eastAsia" w:ascii="仿宋" w:hAnsi="仿宋" w:eastAsia="仿宋" w:cs="仿宋"/>
          <w:sz w:val="28"/>
          <w:szCs w:val="28"/>
        </w:rPr>
      </w:pPr>
      <w:r>
        <w:rPr>
          <w:rFonts w:hint="eastAsia" w:ascii="仿宋" w:hAnsi="仿宋" w:eastAsia="仿宋" w:cs="仿宋"/>
          <w:sz w:val="28"/>
          <w:szCs w:val="28"/>
        </w:rPr>
        <w:t>培训服务：为医院HIS、PACS运维人员、临床医护人员提供不少于2次的操作培训，确保相关人员熟练掌握影像云调阅、血费直免全流程操作。</w:t>
      </w:r>
    </w:p>
    <w:p w14:paraId="234B355E">
      <w:pPr>
        <w:ind w:firstLine="560" w:firstLineChars="200"/>
        <w:rPr>
          <w:rFonts w:hint="eastAsia" w:ascii="仿宋" w:hAnsi="仿宋" w:eastAsia="仿宋" w:cs="仿宋"/>
          <w:sz w:val="28"/>
          <w:szCs w:val="28"/>
        </w:rPr>
      </w:pPr>
      <w:r>
        <w:rPr>
          <w:rFonts w:hint="eastAsia" w:ascii="仿宋" w:hAnsi="仿宋" w:eastAsia="仿宋" w:cs="仿宋"/>
          <w:sz w:val="28"/>
          <w:szCs w:val="28"/>
        </w:rPr>
        <w:t>质保运维服务：提供至少</w:t>
      </w:r>
      <w:r>
        <w:rPr>
          <w:rFonts w:hint="eastAsia" w:ascii="仿宋" w:hAnsi="仿宋" w:eastAsia="仿宋" w:cs="仿宋"/>
          <w:sz w:val="28"/>
          <w:szCs w:val="28"/>
          <w:lang w:val="en-US" w:eastAsia="zh-CN"/>
        </w:rPr>
        <w:t>3</w:t>
      </w:r>
      <w:r>
        <w:rPr>
          <w:rFonts w:hint="eastAsia" w:ascii="仿宋" w:hAnsi="仿宋" w:eastAsia="仿宋" w:cs="仿宋"/>
          <w:sz w:val="28"/>
          <w:szCs w:val="28"/>
        </w:rPr>
        <w:t>年免费质保期，质保期内7*24小时响应接口故障排查</w:t>
      </w:r>
      <w:r>
        <w:rPr>
          <w:rFonts w:hint="eastAsia" w:ascii="仿宋" w:hAnsi="仿宋" w:eastAsia="仿宋" w:cs="仿宋"/>
          <w:sz w:val="28"/>
          <w:szCs w:val="28"/>
          <w:lang w:eastAsia="zh-CN"/>
        </w:rPr>
        <w:t>，在</w:t>
      </w:r>
      <w:r>
        <w:rPr>
          <w:rFonts w:hint="eastAsia" w:ascii="仿宋" w:hAnsi="仿宋" w:eastAsia="仿宋" w:cs="仿宋"/>
          <w:sz w:val="28"/>
          <w:szCs w:val="28"/>
        </w:rPr>
        <w:t>平台规范升级时免费为医院完成接口适配改造，持续保障接口合规可用。</w:t>
      </w:r>
    </w:p>
    <w:p w14:paraId="437B6441">
      <w:pPr>
        <w:ind w:firstLine="560" w:firstLineChars="200"/>
        <w:rPr>
          <w:rFonts w:hint="eastAsia" w:ascii="仿宋" w:hAnsi="仿宋" w:eastAsia="仿宋" w:cs="仿宋"/>
          <w:sz w:val="28"/>
          <w:szCs w:val="28"/>
        </w:rPr>
      </w:pPr>
      <w:r>
        <w:rPr>
          <w:rFonts w:hint="eastAsia" w:ascii="仿宋" w:hAnsi="仿宋" w:eastAsia="仿宋" w:cs="仿宋"/>
          <w:sz w:val="28"/>
          <w:szCs w:val="28"/>
        </w:rPr>
        <w:t>安全合规服务：所有数据传输过程支持加密处理，全程满足医疗健康数据隐私保护要求，不发生数据泄露、篡改等安全事件。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E45A68"/>
    <w:rsid w:val="00EF7950"/>
    <w:rsid w:val="043D6C25"/>
    <w:rsid w:val="0BE43E2A"/>
    <w:rsid w:val="1384217A"/>
    <w:rsid w:val="16AD7C3A"/>
    <w:rsid w:val="213A47C0"/>
    <w:rsid w:val="22B91715"/>
    <w:rsid w:val="235D4796"/>
    <w:rsid w:val="247F1A38"/>
    <w:rsid w:val="27533EE6"/>
    <w:rsid w:val="28041684"/>
    <w:rsid w:val="2A110088"/>
    <w:rsid w:val="2C4B5AD3"/>
    <w:rsid w:val="305F1B4D"/>
    <w:rsid w:val="3AC30F2B"/>
    <w:rsid w:val="42350960"/>
    <w:rsid w:val="44BC0EC5"/>
    <w:rsid w:val="518B234A"/>
    <w:rsid w:val="52E45A68"/>
    <w:rsid w:val="55833339"/>
    <w:rsid w:val="583850EA"/>
    <w:rsid w:val="58CB5722"/>
    <w:rsid w:val="598F49A2"/>
    <w:rsid w:val="5AA47895"/>
    <w:rsid w:val="5D4930BA"/>
    <w:rsid w:val="5ED370DF"/>
    <w:rsid w:val="5FE01AB3"/>
    <w:rsid w:val="5FF27A39"/>
    <w:rsid w:val="602D0A71"/>
    <w:rsid w:val="623F6839"/>
    <w:rsid w:val="646B1B68"/>
    <w:rsid w:val="6AE34B4E"/>
    <w:rsid w:val="71CA25C3"/>
    <w:rsid w:val="72FA0C86"/>
    <w:rsid w:val="7AF1471D"/>
    <w:rsid w:val="7B256ABC"/>
    <w:rsid w:val="7D7517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2b157d3d-b00e-4eaf-b62f-ee8e07a0ccd6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18D2A70B</paraID>
      <start>0</start>
      <end>2</end>
      <status>modified</status>
      <modifiedWord>1.</modifiedWord>
      <trackRevisions>false</trackRevisions>
    </reviewItem>
    <reviewItem>
      <errorID>60e50c33-87e2-4328-adde-4945cc76c7b6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31179B1F</paraID>
      <start>0</start>
      <end>2</end>
      <status>modified</status>
      <modifiedWord>2.</modifiedWord>
      <trackRevisions>false</trackRevisions>
    </reviewItem>
    <reviewItem>
      <errorID>2520ce47-e564-462e-a362-bfc952c907d3</errorID>
      <errorWord>护</errorWord>
      <group>L1_Word</group>
      <groupName>字词问题</groupName>
      <ability>L2_Typo</ability>
      <abilityName>字词错误</abilityName>
      <candidateList>
        <item>护等</item>
      </candidateList>
      <explain/>
      <paraID>31179B1F</paraID>
      <start>33</start>
      <end>35</end>
      <status>modified</status>
      <modifiedWord>护等</modifiedWord>
      <trackRevisions>false</trackRevisions>
    </reviewItem>
    <reviewItem>
      <errorID>1b152d37-459b-47b2-81f7-0c17bc728672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6FDFE3E1</paraID>
      <start>0</start>
      <end>2</end>
      <status>modified</status>
      <modifiedWord>3.</modifiedWord>
      <trackRevisions>false</trackRevisions>
    </reviewItem>
    <reviewItem>
      <errorID>e0998a0f-c5e2-404c-a947-18247158876b</errorID>
      <errorWord>至少1个月以上</errorWord>
      <group>L1_Grammar</group>
      <groupName>语法问题</groupName>
      <ability>L2_Grammar</ability>
      <abilityName>语法错误</abilityName>
      <candidateList>
        <item>至少1个月</item>
      </candidateList>
      <explain>该表达中的“至少1个月以上”存在语义重复。</explain>
      <paraID>157FE412</paraID>
      <start>70</start>
      <end>77</end>
      <status>ignored</status>
      <modifiedWord/>
      <trackRevisions>false</trackRevisions>
    </reviewItem>
  </reviewItems>
  <config/>
</contractReview>
</file>

<file path=customXml/itemProps1.xml><?xml version="1.0" encoding="utf-8"?>
<ds:datastoreItem xmlns:ds="http://schemas.openxmlformats.org/officeDocument/2006/customXml" ds:itemID="{4ea05c9f-0515-40ac-8107-44982f03295e}">
  <ds:schemaRefs/>
</ds:datastoreItem>
</file>

<file path=docProps/app.xml><?xml version="1.0" encoding="utf-8"?>
<Properties xmlns="http://schemas.openxmlformats.org/officeDocument/2006/extended-properties" xmlns:vt="http://schemas.openxmlformats.org/officeDocument/2006/docPropsVTypes">
  <Template>Normal.dotm</Template>
  <Pages>8</Pages>
  <Words>3811</Words>
  <Characters>4322</Characters>
  <Lines>0</Lines>
  <Paragraphs>0</Paragraphs>
  <TotalTime>2</TotalTime>
  <ScaleCrop>false</ScaleCrop>
  <LinksUpToDate>false</LinksUpToDate>
  <CharactersWithSpaces>4347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2026-08-11T01:12:00Z</dcterms:created>
  <dc:creator>Mr.Q</dc:creator>
  <cp:lastModifiedBy>Mr.Q</cp:lastModifiedBy>
  <dcterms:modified xsi:type="dcterms:W3CDTF">2026-08-11T01:27:27Z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91F4A2D15CF04E27A1E8542AC3312B2F_11</vt:lpwstr>
  </property>
  <property fmtid="{D5CDD505-2E9C-101B-9397-08002B2CF9AE}" pid="4" name="KSOTemplateDocerSaveRecord">
    <vt:lpwstr>eyJoZGlkIjoiOTQ1NmE5ZGMyNzg0NmU5YjIzOGRlZDlmYzNiMmRhZWEiLCJ1c2VySWQiOiI3MDI1NDAwMjIifQ==</vt:lpwstr>
  </property>
</Properties>
</file>